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1FB" w:rsidRPr="004D7033" w:rsidRDefault="00CC2EB0" w:rsidP="004D7033">
      <w:bookmarkStart w:id="0" w:name="_GoBack"/>
      <w:bookmarkEnd w:id="0"/>
      <w:r w:rsidRPr="004D7033">
        <w:t>Name: __________________________</w:t>
      </w:r>
      <w:r w:rsidRPr="004D7033">
        <w:tab/>
      </w:r>
      <w:r w:rsidRPr="004D7033">
        <w:tab/>
        <w:t>Date: ____________</w:t>
      </w:r>
      <w:r w:rsidRPr="004D7033">
        <w:tab/>
      </w:r>
      <w:r w:rsidRPr="004D7033">
        <w:tab/>
        <w:t>Unit: ____________</w:t>
      </w:r>
    </w:p>
    <w:p w:rsidR="000F01FB" w:rsidRPr="004D7033" w:rsidRDefault="004D7033" w:rsidP="004D7033">
      <w:r w:rsidRPr="004D7033">
        <w:t>Please circle the letter next to your answer or answers</w:t>
      </w:r>
    </w:p>
    <w:p w:rsidR="000F01FB" w:rsidRPr="004D7033" w:rsidRDefault="000F01FB" w:rsidP="004D7033">
      <w:pPr>
        <w:pStyle w:val="ListParagraph"/>
        <w:numPr>
          <w:ilvl w:val="0"/>
          <w:numId w:val="1"/>
        </w:numPr>
        <w:spacing w:line="240" w:lineRule="auto"/>
      </w:pPr>
      <w:r w:rsidRPr="004D7033">
        <w:t>Upon assessing your patient you find the connection between the indwelling catheter and the drainage bag has become disconnected. Which of the following interventions is most appropriate?</w:t>
      </w:r>
    </w:p>
    <w:p w:rsidR="000F01FB" w:rsidRPr="004D7033" w:rsidRDefault="000F01FB" w:rsidP="004D7033">
      <w:pPr>
        <w:pStyle w:val="ListParagraph"/>
        <w:numPr>
          <w:ilvl w:val="1"/>
          <w:numId w:val="1"/>
        </w:numPr>
        <w:spacing w:line="240" w:lineRule="auto"/>
      </w:pPr>
      <w:r w:rsidRPr="004D7033">
        <w:t>Using aseptic technique, reconnect the indwelling catheter to the drainage device.</w:t>
      </w:r>
    </w:p>
    <w:p w:rsidR="000F01FB" w:rsidRPr="005B1948" w:rsidRDefault="000F01FB" w:rsidP="004D7033">
      <w:pPr>
        <w:pStyle w:val="ListParagraph"/>
        <w:numPr>
          <w:ilvl w:val="1"/>
          <w:numId w:val="1"/>
        </w:numPr>
        <w:spacing w:line="240" w:lineRule="auto"/>
      </w:pPr>
      <w:r w:rsidRPr="005B1948">
        <w:t>Discontinue the current indwelling catheter and reinsert a new catheter using aseptic and sterile tec</w:t>
      </w:r>
      <w:r w:rsidR="005B1948">
        <w:t>hniques.</w:t>
      </w:r>
    </w:p>
    <w:p w:rsidR="000F01FB" w:rsidRPr="004D7033" w:rsidRDefault="000F01FB" w:rsidP="004D7033">
      <w:pPr>
        <w:pStyle w:val="ListParagraph"/>
        <w:numPr>
          <w:ilvl w:val="1"/>
          <w:numId w:val="1"/>
        </w:numPr>
        <w:spacing w:line="240" w:lineRule="auto"/>
      </w:pPr>
      <w:r w:rsidRPr="004D7033">
        <w:t>Throw away the old drainage bag and obtain a new one.</w:t>
      </w:r>
    </w:p>
    <w:p w:rsidR="000F01FB" w:rsidRPr="004D7033" w:rsidRDefault="000F01FB" w:rsidP="004D7033">
      <w:pPr>
        <w:pStyle w:val="ListParagraph"/>
        <w:numPr>
          <w:ilvl w:val="1"/>
          <w:numId w:val="1"/>
        </w:numPr>
        <w:spacing w:line="240" w:lineRule="auto"/>
      </w:pPr>
      <w:r w:rsidRPr="004D7033">
        <w:t>Reconnect the parts quickly to prevent further moisture from accumulating in the patient’s bed.</w:t>
      </w:r>
    </w:p>
    <w:p w:rsidR="004D7033" w:rsidRPr="004D7033" w:rsidRDefault="004D7033" w:rsidP="004D7033">
      <w:pPr>
        <w:spacing w:line="240" w:lineRule="auto"/>
      </w:pPr>
    </w:p>
    <w:p w:rsidR="000F01FB" w:rsidRPr="004D7033" w:rsidRDefault="000F01FB" w:rsidP="004D7033">
      <w:pPr>
        <w:pStyle w:val="ListParagraph"/>
        <w:numPr>
          <w:ilvl w:val="0"/>
          <w:numId w:val="1"/>
        </w:numPr>
        <w:spacing w:line="240" w:lineRule="auto"/>
      </w:pPr>
      <w:r w:rsidRPr="004D7033">
        <w:t xml:space="preserve">When emptying the drainage bag it is important to: (Choose all that apply) </w:t>
      </w:r>
    </w:p>
    <w:p w:rsidR="000F01FB" w:rsidRPr="005B1948" w:rsidRDefault="000F01FB" w:rsidP="004D7033">
      <w:pPr>
        <w:pStyle w:val="ListParagraph"/>
        <w:numPr>
          <w:ilvl w:val="1"/>
          <w:numId w:val="1"/>
        </w:numPr>
        <w:spacing w:line="240" w:lineRule="auto"/>
      </w:pPr>
      <w:r w:rsidRPr="005B1948">
        <w:t>Use a separate collection container for each patient.</w:t>
      </w:r>
    </w:p>
    <w:p w:rsidR="000F01FB" w:rsidRPr="005B1948" w:rsidRDefault="000F01FB" w:rsidP="004D7033">
      <w:pPr>
        <w:pStyle w:val="ListParagraph"/>
        <w:numPr>
          <w:ilvl w:val="1"/>
          <w:numId w:val="1"/>
        </w:numPr>
        <w:spacing w:line="240" w:lineRule="auto"/>
      </w:pPr>
      <w:r w:rsidRPr="005B1948">
        <w:t>Avoid touching the drainage bag tip to the non-sterile collecting container.</w:t>
      </w:r>
    </w:p>
    <w:p w:rsidR="000F01FB" w:rsidRPr="004D7033" w:rsidRDefault="000401EC" w:rsidP="004D7033">
      <w:pPr>
        <w:pStyle w:val="ListParagraph"/>
        <w:numPr>
          <w:ilvl w:val="1"/>
          <w:numId w:val="1"/>
        </w:numPr>
        <w:spacing w:line="240" w:lineRule="auto"/>
      </w:pPr>
      <w:r w:rsidRPr="004D7033">
        <w:t>The drainage bag should only be emptied once a shift (every 8-12 hours) to reduce the risk of contamination.</w:t>
      </w:r>
    </w:p>
    <w:p w:rsidR="000F01FB" w:rsidRPr="005B1948" w:rsidRDefault="000F01FB" w:rsidP="004D7033">
      <w:pPr>
        <w:pStyle w:val="ListParagraph"/>
        <w:numPr>
          <w:ilvl w:val="1"/>
          <w:numId w:val="1"/>
        </w:numPr>
        <w:spacing w:line="240" w:lineRule="auto"/>
      </w:pPr>
      <w:r w:rsidRPr="005B1948">
        <w:t xml:space="preserve">Avoid splashing. </w:t>
      </w:r>
    </w:p>
    <w:p w:rsidR="004D7033" w:rsidRPr="004D7033" w:rsidRDefault="004D7033" w:rsidP="004D7033">
      <w:pPr>
        <w:spacing w:line="240" w:lineRule="auto"/>
      </w:pPr>
    </w:p>
    <w:p w:rsidR="000F01FB" w:rsidRPr="004D7033" w:rsidRDefault="000F01FB" w:rsidP="004D7033">
      <w:pPr>
        <w:pStyle w:val="ListParagraph"/>
        <w:numPr>
          <w:ilvl w:val="0"/>
          <w:numId w:val="1"/>
        </w:numPr>
        <w:spacing w:line="240" w:lineRule="auto"/>
      </w:pPr>
      <w:r w:rsidRPr="004D7033">
        <w:t>Appropriate indications for inserting a</w:t>
      </w:r>
      <w:r w:rsidR="00C24674">
        <w:t xml:space="preserve"> Foley</w:t>
      </w:r>
      <w:r w:rsidRPr="004D7033">
        <w:t xml:space="preserve"> are: (Select all that apply)</w:t>
      </w:r>
    </w:p>
    <w:p w:rsidR="000F01FB" w:rsidRPr="005B1948" w:rsidRDefault="000F01FB" w:rsidP="004D7033">
      <w:pPr>
        <w:pStyle w:val="ListParagraph"/>
        <w:numPr>
          <w:ilvl w:val="1"/>
          <w:numId w:val="1"/>
        </w:numPr>
        <w:spacing w:line="240" w:lineRule="auto"/>
      </w:pPr>
      <w:r w:rsidRPr="005B1948">
        <w:t>Urinary output monitoring in the critically ill patient</w:t>
      </w:r>
    </w:p>
    <w:p w:rsidR="000F01FB" w:rsidRPr="005B1948" w:rsidRDefault="000F01FB" w:rsidP="004D7033">
      <w:pPr>
        <w:pStyle w:val="ListParagraph"/>
        <w:numPr>
          <w:ilvl w:val="1"/>
          <w:numId w:val="1"/>
        </w:numPr>
        <w:spacing w:line="240" w:lineRule="auto"/>
      </w:pPr>
      <w:r w:rsidRPr="005B1948">
        <w:t>Epidural analgesia/anesthesia</w:t>
      </w:r>
    </w:p>
    <w:p w:rsidR="000F01FB" w:rsidRPr="005B1948" w:rsidRDefault="000F01FB" w:rsidP="004D7033">
      <w:pPr>
        <w:pStyle w:val="ListParagraph"/>
        <w:numPr>
          <w:ilvl w:val="1"/>
          <w:numId w:val="1"/>
        </w:numPr>
        <w:spacing w:line="240" w:lineRule="auto"/>
      </w:pPr>
      <w:r w:rsidRPr="005B1948">
        <w:t>Assist with the healing of open sacral or perineal wounds</w:t>
      </w:r>
    </w:p>
    <w:p w:rsidR="000F01FB" w:rsidRPr="005B1948" w:rsidRDefault="000F01FB" w:rsidP="004D7033">
      <w:pPr>
        <w:pStyle w:val="ListParagraph"/>
        <w:numPr>
          <w:ilvl w:val="1"/>
          <w:numId w:val="1"/>
        </w:numPr>
        <w:spacing w:line="240" w:lineRule="auto"/>
      </w:pPr>
      <w:r w:rsidRPr="005B1948">
        <w:t>Comfort for end of life</w:t>
      </w:r>
    </w:p>
    <w:p w:rsidR="000F01FB" w:rsidRPr="005B1948" w:rsidRDefault="000F01FB" w:rsidP="004D7033">
      <w:pPr>
        <w:pStyle w:val="ListParagraph"/>
        <w:numPr>
          <w:ilvl w:val="1"/>
          <w:numId w:val="1"/>
        </w:numPr>
        <w:spacing w:line="240" w:lineRule="auto"/>
      </w:pPr>
      <w:r w:rsidRPr="005B1948">
        <w:t>Perioperative use for selected procedures</w:t>
      </w:r>
    </w:p>
    <w:p w:rsidR="000F01FB" w:rsidRPr="005B1948" w:rsidRDefault="000F01FB" w:rsidP="004D7033">
      <w:pPr>
        <w:pStyle w:val="ListParagraph"/>
        <w:numPr>
          <w:ilvl w:val="1"/>
          <w:numId w:val="1"/>
        </w:numPr>
        <w:spacing w:line="240" w:lineRule="auto"/>
      </w:pPr>
      <w:r w:rsidRPr="005B1948">
        <w:t>Acute urinary retention or obstruction</w:t>
      </w:r>
    </w:p>
    <w:p w:rsidR="000F01FB" w:rsidRPr="005B1948" w:rsidRDefault="000F01FB" w:rsidP="004D7033">
      <w:pPr>
        <w:pStyle w:val="ListParagraph"/>
        <w:numPr>
          <w:ilvl w:val="1"/>
          <w:numId w:val="1"/>
        </w:numPr>
        <w:spacing w:line="240" w:lineRule="auto"/>
      </w:pPr>
      <w:r w:rsidRPr="005B1948">
        <w:t>Management of incontinence</w:t>
      </w:r>
    </w:p>
    <w:p w:rsidR="000F01FB" w:rsidRPr="005B1948" w:rsidRDefault="000F01FB" w:rsidP="004D7033">
      <w:pPr>
        <w:pStyle w:val="ListParagraph"/>
        <w:numPr>
          <w:ilvl w:val="1"/>
          <w:numId w:val="1"/>
        </w:numPr>
        <w:spacing w:line="240" w:lineRule="auto"/>
      </w:pPr>
      <w:r w:rsidRPr="005B1948">
        <w:t>Patient requires assistance for out of bed activity</w:t>
      </w:r>
    </w:p>
    <w:p w:rsidR="000F01FB" w:rsidRPr="005B1948" w:rsidRDefault="000F01FB" w:rsidP="004D7033">
      <w:pPr>
        <w:pStyle w:val="ListParagraph"/>
        <w:numPr>
          <w:ilvl w:val="1"/>
          <w:numId w:val="1"/>
        </w:numPr>
        <w:spacing w:line="240" w:lineRule="auto"/>
      </w:pPr>
      <w:r w:rsidRPr="005B1948">
        <w:t>Prolonged immobilization</w:t>
      </w:r>
    </w:p>
    <w:p w:rsidR="004D7033" w:rsidRDefault="004D7033" w:rsidP="004D7033">
      <w:pPr>
        <w:pStyle w:val="ListParagraph"/>
        <w:spacing w:line="240" w:lineRule="auto"/>
      </w:pPr>
    </w:p>
    <w:p w:rsidR="000F01FB" w:rsidRPr="004D7033" w:rsidRDefault="000F01FB" w:rsidP="004D7033">
      <w:pPr>
        <w:pStyle w:val="ListParagraph"/>
        <w:numPr>
          <w:ilvl w:val="0"/>
          <w:numId w:val="1"/>
        </w:numPr>
        <w:spacing w:line="240" w:lineRule="auto"/>
      </w:pPr>
      <w:r w:rsidRPr="004D7033">
        <w:t xml:space="preserve">Which of the following is </w:t>
      </w:r>
      <w:r w:rsidRPr="00C24674">
        <w:t>essential</w:t>
      </w:r>
      <w:r w:rsidR="00176CA6" w:rsidRPr="00C24674">
        <w:t xml:space="preserve"> </w:t>
      </w:r>
      <w:r w:rsidR="00176CA6">
        <w:t xml:space="preserve">in </w:t>
      </w:r>
      <w:r w:rsidR="00C24674">
        <w:t>F</w:t>
      </w:r>
      <w:r w:rsidR="00176CA6">
        <w:t>oley insertion/care? (S</w:t>
      </w:r>
      <w:r w:rsidRPr="004D7033">
        <w:t>elect all that apply)</w:t>
      </w:r>
    </w:p>
    <w:p w:rsidR="000F01FB" w:rsidRPr="004D7033" w:rsidRDefault="000F01FB" w:rsidP="004D7033">
      <w:pPr>
        <w:pStyle w:val="ListParagraph"/>
        <w:numPr>
          <w:ilvl w:val="1"/>
          <w:numId w:val="1"/>
        </w:numPr>
        <w:spacing w:line="240" w:lineRule="auto"/>
      </w:pPr>
      <w:r w:rsidRPr="004D7033">
        <w:t>Pre-testing the balloon before insertion.</w:t>
      </w:r>
    </w:p>
    <w:p w:rsidR="000F01FB" w:rsidRPr="005B1948" w:rsidRDefault="000F01FB" w:rsidP="004D7033">
      <w:pPr>
        <w:pStyle w:val="ListParagraph"/>
        <w:numPr>
          <w:ilvl w:val="1"/>
          <w:numId w:val="1"/>
        </w:numPr>
        <w:spacing w:line="240" w:lineRule="auto"/>
      </w:pPr>
      <w:r w:rsidRPr="005B1948">
        <w:t xml:space="preserve">Hand hygiene immediately before and after any manipulation of the </w:t>
      </w:r>
      <w:r w:rsidR="00C24674">
        <w:t>F</w:t>
      </w:r>
      <w:r w:rsidRPr="005B1948">
        <w:t>oley.</w:t>
      </w:r>
    </w:p>
    <w:p w:rsidR="000F01FB" w:rsidRPr="005B1948" w:rsidRDefault="000F01FB" w:rsidP="004D7033">
      <w:pPr>
        <w:pStyle w:val="ListParagraph"/>
        <w:numPr>
          <w:ilvl w:val="1"/>
          <w:numId w:val="1"/>
        </w:numPr>
        <w:spacing w:line="240" w:lineRule="auto"/>
      </w:pPr>
      <w:r w:rsidRPr="005B1948">
        <w:t xml:space="preserve">Provide </w:t>
      </w:r>
      <w:r w:rsidR="00C24674">
        <w:t>F</w:t>
      </w:r>
      <w:r w:rsidRPr="005B1948">
        <w:t>oley care routinely each day with soap and water.</w:t>
      </w:r>
    </w:p>
    <w:p w:rsidR="000F01FB" w:rsidRPr="004D7033" w:rsidRDefault="000F01FB" w:rsidP="004D7033">
      <w:pPr>
        <w:pStyle w:val="ListParagraph"/>
        <w:numPr>
          <w:ilvl w:val="1"/>
          <w:numId w:val="1"/>
        </w:numPr>
        <w:spacing w:line="240" w:lineRule="auto"/>
      </w:pPr>
      <w:r w:rsidRPr="004D7033">
        <w:t>Use silver nitrate impregnated catheter to prevent infection.</w:t>
      </w:r>
    </w:p>
    <w:p w:rsidR="004D7033" w:rsidRPr="004D7033" w:rsidRDefault="004D7033" w:rsidP="004D7033">
      <w:pPr>
        <w:spacing w:line="240" w:lineRule="auto"/>
      </w:pPr>
    </w:p>
    <w:p w:rsidR="000F01FB" w:rsidRPr="004D7033" w:rsidRDefault="000F01FB" w:rsidP="004D7033">
      <w:pPr>
        <w:pStyle w:val="ListParagraph"/>
        <w:numPr>
          <w:ilvl w:val="0"/>
          <w:numId w:val="1"/>
        </w:numPr>
        <w:shd w:val="clear" w:color="auto" w:fill="FFFFFF"/>
        <w:spacing w:line="240" w:lineRule="auto"/>
        <w:rPr>
          <w:rFonts w:eastAsia="Times New Roman" w:cs="Times New Roman"/>
          <w:color w:val="282828"/>
        </w:rPr>
      </w:pPr>
      <w:r w:rsidRPr="004D7033">
        <w:rPr>
          <w:rFonts w:eastAsia="Times New Roman" w:cs="Times New Roman"/>
          <w:color w:val="282828"/>
        </w:rPr>
        <w:t>At the beginning of your shift, you receive report from the RN. Report includes mention of the presence of a Foley catheter. You ask how long the indwelling catheter has been in place and are told "I don't know, but it's fine because the urine is clear and everything is connected properly". Based on this information, you know you should perform the following assessments on your patient pertaining t</w:t>
      </w:r>
      <w:r w:rsidR="00176CA6">
        <w:rPr>
          <w:rFonts w:eastAsia="Times New Roman" w:cs="Times New Roman"/>
          <w:color w:val="282828"/>
        </w:rPr>
        <w:t>o the indwelling catheter (Circle</w:t>
      </w:r>
      <w:r w:rsidRPr="004D7033">
        <w:rPr>
          <w:rFonts w:eastAsia="Times New Roman" w:cs="Times New Roman"/>
          <w:color w:val="282828"/>
        </w:rPr>
        <w:t xml:space="preserve"> all that apply):</w:t>
      </w:r>
    </w:p>
    <w:p w:rsidR="000F01FB" w:rsidRPr="004D7033" w:rsidRDefault="000F01FB" w:rsidP="004D7033">
      <w:pPr>
        <w:shd w:val="clear" w:color="auto" w:fill="FFFFFF"/>
        <w:spacing w:line="240" w:lineRule="auto"/>
        <w:rPr>
          <w:rFonts w:eastAsia="Times New Roman" w:cs="Times New Roman"/>
          <w:color w:val="282828"/>
        </w:rPr>
      </w:pPr>
    </w:p>
    <w:p w:rsidR="000F01FB" w:rsidRPr="005B1948" w:rsidRDefault="000F01FB" w:rsidP="004D7033">
      <w:pPr>
        <w:pStyle w:val="ListParagraph"/>
        <w:numPr>
          <w:ilvl w:val="0"/>
          <w:numId w:val="2"/>
        </w:numPr>
        <w:shd w:val="clear" w:color="auto" w:fill="FFFFFF"/>
        <w:spacing w:line="240" w:lineRule="auto"/>
        <w:rPr>
          <w:rFonts w:eastAsia="Times New Roman" w:cs="Times New Roman"/>
          <w:color w:val="282828"/>
        </w:rPr>
      </w:pPr>
      <w:r w:rsidRPr="005B1948">
        <w:rPr>
          <w:rFonts w:eastAsia="Times New Roman" w:cs="Times New Roman"/>
          <w:color w:val="282828"/>
        </w:rPr>
        <w:t>Identify if an appropriate indication for indwelling catheter currently exists. </w:t>
      </w:r>
    </w:p>
    <w:p w:rsidR="000F01FB" w:rsidRPr="005B1948" w:rsidRDefault="000F01FB" w:rsidP="004D7033">
      <w:pPr>
        <w:pStyle w:val="ListParagraph"/>
        <w:numPr>
          <w:ilvl w:val="0"/>
          <w:numId w:val="2"/>
        </w:numPr>
        <w:shd w:val="clear" w:color="auto" w:fill="FFFFFF"/>
        <w:spacing w:line="240" w:lineRule="auto"/>
        <w:rPr>
          <w:rFonts w:eastAsia="Times New Roman" w:cs="Times New Roman"/>
          <w:color w:val="282828"/>
        </w:rPr>
      </w:pPr>
      <w:r w:rsidRPr="005B1948">
        <w:rPr>
          <w:rFonts w:eastAsia="Times New Roman" w:cs="Times New Roman"/>
          <w:color w:val="282828"/>
        </w:rPr>
        <w:t>Change the catheter drainage bag to a new sterile one to reduce infection risk</w:t>
      </w:r>
    </w:p>
    <w:p w:rsidR="000F01FB" w:rsidRPr="005B1948" w:rsidRDefault="000F01FB" w:rsidP="004D7033">
      <w:pPr>
        <w:pStyle w:val="ListParagraph"/>
        <w:numPr>
          <w:ilvl w:val="0"/>
          <w:numId w:val="2"/>
        </w:numPr>
        <w:shd w:val="clear" w:color="auto" w:fill="FFFFFF"/>
        <w:spacing w:line="240" w:lineRule="auto"/>
        <w:rPr>
          <w:rFonts w:eastAsia="Times New Roman" w:cs="Times New Roman"/>
          <w:color w:val="282828"/>
        </w:rPr>
      </w:pPr>
      <w:r w:rsidRPr="005B1948">
        <w:rPr>
          <w:rFonts w:eastAsia="Times New Roman" w:cs="Times New Roman"/>
          <w:color w:val="282828"/>
        </w:rPr>
        <w:t>Look for label on the catheter drainage bag that has date &amp; time catheter was inserted. </w:t>
      </w:r>
    </w:p>
    <w:p w:rsidR="00826E3F" w:rsidRPr="004D7033" w:rsidRDefault="000F01FB" w:rsidP="004D7033">
      <w:pPr>
        <w:pStyle w:val="ListParagraph"/>
        <w:numPr>
          <w:ilvl w:val="0"/>
          <w:numId w:val="2"/>
        </w:numPr>
        <w:shd w:val="clear" w:color="auto" w:fill="FFFFFF"/>
        <w:spacing w:line="240" w:lineRule="auto"/>
        <w:rPr>
          <w:rFonts w:eastAsia="Times New Roman" w:cs="Times New Roman"/>
          <w:color w:val="282828"/>
        </w:rPr>
      </w:pPr>
      <w:r w:rsidRPr="004D7033">
        <w:rPr>
          <w:rFonts w:eastAsia="Times New Roman" w:cs="Times New Roman"/>
          <w:color w:val="282828"/>
        </w:rPr>
        <w:t>Call the provider to determine how long the catheter had been in place.</w:t>
      </w:r>
    </w:p>
    <w:sectPr w:rsidR="00826E3F" w:rsidRPr="004D703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EC9" w:rsidRDefault="00156EC9" w:rsidP="004D7033">
      <w:pPr>
        <w:spacing w:line="240" w:lineRule="auto"/>
      </w:pPr>
      <w:r>
        <w:separator/>
      </w:r>
    </w:p>
  </w:endnote>
  <w:endnote w:type="continuationSeparator" w:id="0">
    <w:p w:rsidR="00156EC9" w:rsidRDefault="00156EC9" w:rsidP="004D70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EC9" w:rsidRDefault="00156EC9" w:rsidP="004D7033">
      <w:pPr>
        <w:spacing w:line="240" w:lineRule="auto"/>
      </w:pPr>
      <w:r>
        <w:separator/>
      </w:r>
    </w:p>
  </w:footnote>
  <w:footnote w:type="continuationSeparator" w:id="0">
    <w:p w:rsidR="00156EC9" w:rsidRDefault="00156EC9" w:rsidP="004D70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alias w:val="Title"/>
      <w:id w:val="77738743"/>
      <w:placeholder>
        <w:docPart w:val="86A05DDD47EC43E18679941BE9AAC3A5"/>
      </w:placeholder>
      <w:dataBinding w:prefixMappings="xmlns:ns0='http://schemas.openxmlformats.org/package/2006/metadata/core-properties' xmlns:ns1='http://purl.org/dc/elements/1.1/'" w:xpath="/ns0:coreProperties[1]/ns1:title[1]" w:storeItemID="{6C3C8BC8-F283-45AE-878A-BAB7291924A1}"/>
      <w:text/>
    </w:sdtPr>
    <w:sdtEndPr/>
    <w:sdtContent>
      <w:p w:rsidR="004D7033" w:rsidRDefault="004D703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4D7033">
          <w:rPr>
            <w:sz w:val="24"/>
            <w:szCs w:val="24"/>
          </w:rPr>
          <w:t>AFZ: Prevention of HA-CAUTI Test</w:t>
        </w:r>
      </w:p>
    </w:sdtContent>
  </w:sdt>
  <w:p w:rsidR="004D7033" w:rsidRDefault="004D70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31B7E"/>
    <w:multiLevelType w:val="hybridMultilevel"/>
    <w:tmpl w:val="C0D2E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B269AE"/>
    <w:multiLevelType w:val="hybridMultilevel"/>
    <w:tmpl w:val="18723B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1FB"/>
    <w:rsid w:val="000401EC"/>
    <w:rsid w:val="000F01FB"/>
    <w:rsid w:val="00156EC9"/>
    <w:rsid w:val="00176CA6"/>
    <w:rsid w:val="00200454"/>
    <w:rsid w:val="00270637"/>
    <w:rsid w:val="002B3951"/>
    <w:rsid w:val="002C74FD"/>
    <w:rsid w:val="004D7033"/>
    <w:rsid w:val="005B1948"/>
    <w:rsid w:val="00A116E0"/>
    <w:rsid w:val="00AE2C5A"/>
    <w:rsid w:val="00C24674"/>
    <w:rsid w:val="00CC2EB0"/>
    <w:rsid w:val="00D22438"/>
    <w:rsid w:val="00D30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FB"/>
    <w:pPr>
      <w:spacing w:after="0"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01FB"/>
    <w:pPr>
      <w:ind w:left="720"/>
      <w:contextualSpacing/>
    </w:pPr>
  </w:style>
  <w:style w:type="paragraph" w:customStyle="1" w:styleId="Default">
    <w:name w:val="Default"/>
    <w:rsid w:val="000F01FB"/>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AE2C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C5A"/>
    <w:rPr>
      <w:rFonts w:ascii="Tahoma" w:hAnsi="Tahoma" w:cs="Tahoma"/>
      <w:sz w:val="16"/>
      <w:szCs w:val="16"/>
    </w:rPr>
  </w:style>
  <w:style w:type="paragraph" w:styleId="Header">
    <w:name w:val="header"/>
    <w:basedOn w:val="Normal"/>
    <w:link w:val="HeaderChar"/>
    <w:uiPriority w:val="99"/>
    <w:unhideWhenUsed/>
    <w:rsid w:val="004D7033"/>
    <w:pPr>
      <w:tabs>
        <w:tab w:val="center" w:pos="4680"/>
        <w:tab w:val="right" w:pos="9360"/>
      </w:tabs>
      <w:spacing w:line="240" w:lineRule="auto"/>
    </w:pPr>
  </w:style>
  <w:style w:type="character" w:customStyle="1" w:styleId="HeaderChar">
    <w:name w:val="Header Char"/>
    <w:basedOn w:val="DefaultParagraphFont"/>
    <w:link w:val="Header"/>
    <w:uiPriority w:val="99"/>
    <w:rsid w:val="004D7033"/>
  </w:style>
  <w:style w:type="paragraph" w:styleId="Footer">
    <w:name w:val="footer"/>
    <w:basedOn w:val="Normal"/>
    <w:link w:val="FooterChar"/>
    <w:uiPriority w:val="99"/>
    <w:unhideWhenUsed/>
    <w:rsid w:val="004D7033"/>
    <w:pPr>
      <w:tabs>
        <w:tab w:val="center" w:pos="4680"/>
        <w:tab w:val="right" w:pos="9360"/>
      </w:tabs>
      <w:spacing w:line="240" w:lineRule="auto"/>
    </w:pPr>
  </w:style>
  <w:style w:type="character" w:customStyle="1" w:styleId="FooterChar">
    <w:name w:val="Footer Char"/>
    <w:basedOn w:val="DefaultParagraphFont"/>
    <w:link w:val="Footer"/>
    <w:uiPriority w:val="99"/>
    <w:rsid w:val="004D70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FB"/>
    <w:pPr>
      <w:spacing w:after="0"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01FB"/>
    <w:pPr>
      <w:ind w:left="720"/>
      <w:contextualSpacing/>
    </w:pPr>
  </w:style>
  <w:style w:type="paragraph" w:customStyle="1" w:styleId="Default">
    <w:name w:val="Default"/>
    <w:rsid w:val="000F01FB"/>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AE2C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C5A"/>
    <w:rPr>
      <w:rFonts w:ascii="Tahoma" w:hAnsi="Tahoma" w:cs="Tahoma"/>
      <w:sz w:val="16"/>
      <w:szCs w:val="16"/>
    </w:rPr>
  </w:style>
  <w:style w:type="paragraph" w:styleId="Header">
    <w:name w:val="header"/>
    <w:basedOn w:val="Normal"/>
    <w:link w:val="HeaderChar"/>
    <w:uiPriority w:val="99"/>
    <w:unhideWhenUsed/>
    <w:rsid w:val="004D7033"/>
    <w:pPr>
      <w:tabs>
        <w:tab w:val="center" w:pos="4680"/>
        <w:tab w:val="right" w:pos="9360"/>
      </w:tabs>
      <w:spacing w:line="240" w:lineRule="auto"/>
    </w:pPr>
  </w:style>
  <w:style w:type="character" w:customStyle="1" w:styleId="HeaderChar">
    <w:name w:val="Header Char"/>
    <w:basedOn w:val="DefaultParagraphFont"/>
    <w:link w:val="Header"/>
    <w:uiPriority w:val="99"/>
    <w:rsid w:val="004D7033"/>
  </w:style>
  <w:style w:type="paragraph" w:styleId="Footer">
    <w:name w:val="footer"/>
    <w:basedOn w:val="Normal"/>
    <w:link w:val="FooterChar"/>
    <w:uiPriority w:val="99"/>
    <w:unhideWhenUsed/>
    <w:rsid w:val="004D7033"/>
    <w:pPr>
      <w:tabs>
        <w:tab w:val="center" w:pos="4680"/>
        <w:tab w:val="right" w:pos="9360"/>
      </w:tabs>
      <w:spacing w:line="240" w:lineRule="auto"/>
    </w:pPr>
  </w:style>
  <w:style w:type="character" w:customStyle="1" w:styleId="FooterChar">
    <w:name w:val="Footer Char"/>
    <w:basedOn w:val="DefaultParagraphFont"/>
    <w:link w:val="Footer"/>
    <w:uiPriority w:val="99"/>
    <w:rsid w:val="004D7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6A05DDD47EC43E18679941BE9AAC3A5"/>
        <w:category>
          <w:name w:val="General"/>
          <w:gallery w:val="placeholder"/>
        </w:category>
        <w:types>
          <w:type w:val="bbPlcHdr"/>
        </w:types>
        <w:behaviors>
          <w:behavior w:val="content"/>
        </w:behaviors>
        <w:guid w:val="{8914528D-5937-4B51-921F-733296AC7927}"/>
      </w:docPartPr>
      <w:docPartBody>
        <w:p w:rsidR="00B24F13" w:rsidRDefault="001E0828" w:rsidP="001E0828">
          <w:pPr>
            <w:pStyle w:val="86A05DDD47EC43E18679941BE9AAC3A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828"/>
    <w:rsid w:val="001E0828"/>
    <w:rsid w:val="0071072B"/>
    <w:rsid w:val="007D3D80"/>
    <w:rsid w:val="00B24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A05DDD47EC43E18679941BE9AAC3A5">
    <w:name w:val="86A05DDD47EC43E18679941BE9AAC3A5"/>
    <w:rsid w:val="001E082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A05DDD47EC43E18679941BE9AAC3A5">
    <w:name w:val="86A05DDD47EC43E18679941BE9AAC3A5"/>
    <w:rsid w:val="001E08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AFZ: Prevention of HA-CAUTI Test</vt:lpstr>
    </vt:vector>
  </TitlesOfParts>
  <Company>HCA</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AFZ: Prevention of HA-CAUTI Test</dc:title>
  <dc:creator>Tracy Johnson</dc:creator>
  <cp:lastModifiedBy>laptop</cp:lastModifiedBy>
  <cp:revision>2</cp:revision>
  <cp:lastPrinted>2014-05-09T15:40:00Z</cp:lastPrinted>
  <dcterms:created xsi:type="dcterms:W3CDTF">2015-05-05T20:10:00Z</dcterms:created>
  <dcterms:modified xsi:type="dcterms:W3CDTF">2015-05-05T20:10:00Z</dcterms:modified>
</cp:coreProperties>
</file>